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573" w:rsidRDefault="00103573" w:rsidP="00103573">
      <w:pPr>
        <w:jc w:val="both"/>
        <w:rPr>
          <w:i/>
        </w:rPr>
      </w:pPr>
      <w:r>
        <w:rPr>
          <w:i/>
        </w:rPr>
        <w:t>Handout for Radical Interpretation Lecture</w:t>
      </w:r>
    </w:p>
    <w:p w:rsidR="00103573" w:rsidRDefault="00103573" w:rsidP="00103573">
      <w:pPr>
        <w:jc w:val="both"/>
        <w:rPr>
          <w:i/>
        </w:rPr>
      </w:pPr>
      <w:bookmarkStart w:id="0" w:name="_GoBack"/>
      <w:bookmarkEnd w:id="0"/>
    </w:p>
    <w:p w:rsidR="00103573" w:rsidRDefault="00103573" w:rsidP="00103573">
      <w:pPr>
        <w:jc w:val="both"/>
        <w:rPr>
          <w:i/>
        </w:rPr>
      </w:pPr>
    </w:p>
    <w:p w:rsidR="00103573" w:rsidRDefault="00103573" w:rsidP="00103573">
      <w:pPr>
        <w:jc w:val="both"/>
        <w:rPr>
          <w:i/>
        </w:rPr>
      </w:pPr>
      <w:r>
        <w:rPr>
          <w:i/>
        </w:rPr>
        <w:t>S</w:t>
      </w:r>
      <w:r>
        <w:t xml:space="preserve"> means that </w:t>
      </w:r>
      <w:r>
        <w:rPr>
          <w:i/>
        </w:rPr>
        <w:t>p</w:t>
      </w:r>
    </w:p>
    <w:p w:rsidR="00103573" w:rsidRDefault="00103573" w:rsidP="0047547B">
      <w:pPr>
        <w:jc w:val="both"/>
        <w:rPr>
          <w:i/>
          <w:iCs/>
        </w:rPr>
      </w:pPr>
    </w:p>
    <w:p w:rsidR="00103573" w:rsidRDefault="00103573" w:rsidP="0047547B">
      <w:pPr>
        <w:jc w:val="both"/>
        <w:rPr>
          <w:i/>
          <w:iCs/>
        </w:rPr>
      </w:pPr>
    </w:p>
    <w:p w:rsidR="0047547B" w:rsidRDefault="0047547B" w:rsidP="0047547B">
      <w:pPr>
        <w:jc w:val="both"/>
        <w:rPr>
          <w:i/>
          <w:iCs/>
        </w:rPr>
      </w:pPr>
      <w:r>
        <w:rPr>
          <w:i/>
          <w:iCs/>
        </w:rPr>
        <w:t>Propositional Attitude Constraint:</w:t>
      </w:r>
    </w:p>
    <w:p w:rsidR="009A2EB3" w:rsidRDefault="0047547B" w:rsidP="0047547B">
      <w:r>
        <w:t xml:space="preserve">Specifications of meaning for object-language sentences must fit into an overall project of </w:t>
      </w:r>
      <w:r>
        <w:rPr>
          <w:i/>
        </w:rPr>
        <w:t>making sense</w:t>
      </w:r>
      <w:r>
        <w:t xml:space="preserve"> of its speakers in the widest possible terms. The meaning-specifications will determine the contents of </w:t>
      </w:r>
      <w:r>
        <w:rPr>
          <w:i/>
        </w:rPr>
        <w:t>propositional attitudes</w:t>
      </w:r>
      <w:r>
        <w:t xml:space="preserve"> (centrally, beliefs and desires) which we ascribe to our speakers, and our ascriptions of these attitudes must have the right kind of connections both to the speakers’ behaviour, both linguistic and non-linguistic, and to the facts which impinge on them. That is, the ascriptions must both (a) make sense in the light </w:t>
      </w:r>
      <w:r>
        <w:rPr>
          <w:iCs/>
        </w:rPr>
        <w:t xml:space="preserve">of </w:t>
      </w:r>
      <w:r>
        <w:t xml:space="preserve">their behaviour, and </w:t>
      </w:r>
      <w:r>
        <w:rPr>
          <w:i/>
          <w:iCs/>
        </w:rPr>
        <w:t>vice versa</w:t>
      </w:r>
      <w:r>
        <w:t>, and (b) make sense in the light of the worldly facts which impinge on them.</w:t>
      </w:r>
    </w:p>
    <w:p w:rsidR="00103573" w:rsidRDefault="00103573" w:rsidP="0047547B"/>
    <w:p w:rsidR="0047547B" w:rsidRDefault="0047547B" w:rsidP="0047547B"/>
    <w:p w:rsidR="0047547B" w:rsidRDefault="00103573" w:rsidP="0047547B">
      <w:pPr>
        <w:jc w:val="both"/>
        <w:rPr>
          <w:i/>
        </w:rPr>
      </w:pPr>
      <w:r>
        <w:t xml:space="preserve">(T) </w:t>
      </w:r>
      <w:r>
        <w:rPr>
          <w:i/>
        </w:rPr>
        <w:t>S</w:t>
      </w:r>
      <w:r>
        <w:t xml:space="preserve"> is true if and only if </w:t>
      </w:r>
      <w:r>
        <w:rPr>
          <w:i/>
        </w:rPr>
        <w:t>p</w:t>
      </w:r>
    </w:p>
    <w:p w:rsidR="0047547B" w:rsidRDefault="0047547B" w:rsidP="0047547B">
      <w:pPr>
        <w:jc w:val="both"/>
        <w:rPr>
          <w:i/>
        </w:rPr>
      </w:pPr>
    </w:p>
    <w:p w:rsidR="00103573" w:rsidRDefault="00103573" w:rsidP="0047547B">
      <w:pPr>
        <w:jc w:val="both"/>
        <w:rPr>
          <w:i/>
        </w:rPr>
      </w:pPr>
    </w:p>
    <w:p w:rsidR="0047547B" w:rsidRDefault="0047547B" w:rsidP="0047547B">
      <w:pPr>
        <w:jc w:val="both"/>
      </w:pPr>
      <w:r>
        <w:rPr>
          <w:i/>
        </w:rPr>
        <w:t>Material adequacy</w:t>
      </w:r>
      <w:r>
        <w:t xml:space="preserve"> </w:t>
      </w:r>
      <w:r>
        <w:rPr>
          <w:i/>
        </w:rPr>
        <w:t>condition</w:t>
      </w:r>
      <w:r>
        <w:t xml:space="preserve">: </w:t>
      </w:r>
    </w:p>
    <w:p w:rsidR="0047547B" w:rsidRDefault="0047547B" w:rsidP="0047547B">
      <w:r>
        <w:t xml:space="preserve">A definition of truth for a language is materially adequate just if it entails all instances of schema (T), where </w:t>
      </w:r>
      <w:r>
        <w:rPr>
          <w:i/>
        </w:rPr>
        <w:t>S</w:t>
      </w:r>
      <w:r>
        <w:t xml:space="preserve"> names a sentence of the language in question and </w:t>
      </w:r>
      <w:r>
        <w:rPr>
          <w:i/>
        </w:rPr>
        <w:t>p</w:t>
      </w:r>
      <w:r>
        <w:t xml:space="preserve"> holds place either for that sentence (if the metalanguage is an extension of the object-language) or for a translation of it (if the metalanguage is distinct from the object-language).</w:t>
      </w:r>
    </w:p>
    <w:p w:rsidR="0047547B" w:rsidRDefault="0047547B" w:rsidP="0047547B"/>
    <w:p w:rsidR="0047547B" w:rsidRDefault="00103573" w:rsidP="0047547B">
      <w:r>
        <w:t>(1) ‘Snow is white’ is tru</w:t>
      </w:r>
      <w:r>
        <w:t>e if and only if grass is green</w:t>
      </w:r>
    </w:p>
    <w:p w:rsidR="00103573" w:rsidRDefault="00103573" w:rsidP="0047547B">
      <w:r>
        <w:t>(2) ‘</w:t>
      </w:r>
      <w:proofErr w:type="spellStart"/>
      <w:r>
        <w:t>Schnee</w:t>
      </w:r>
      <w:proofErr w:type="spellEnd"/>
      <w:r>
        <w:t xml:space="preserve"> ist </w:t>
      </w:r>
      <w:proofErr w:type="spellStart"/>
      <w:r>
        <w:t>weiß</w:t>
      </w:r>
      <w:proofErr w:type="spellEnd"/>
      <w:r>
        <w:t>’ is true if and only if snow is white</w:t>
      </w:r>
    </w:p>
    <w:p w:rsidR="00103573" w:rsidRDefault="00103573" w:rsidP="0047547B">
      <w:r>
        <w:t>(3) ‘</w:t>
      </w:r>
      <w:proofErr w:type="spellStart"/>
      <w:r>
        <w:t>Schnee</w:t>
      </w:r>
      <w:proofErr w:type="spellEnd"/>
      <w:r>
        <w:t xml:space="preserve"> ist </w:t>
      </w:r>
      <w:proofErr w:type="spellStart"/>
      <w:r>
        <w:t>weiß</w:t>
      </w:r>
      <w:proofErr w:type="spellEnd"/>
      <w:r>
        <w:t>’ is true if and only</w:t>
      </w:r>
      <w:r>
        <w:t xml:space="preserve"> if snow is white and 2 + 2 = 4</w:t>
      </w:r>
    </w:p>
    <w:p w:rsidR="00103573" w:rsidRDefault="00103573" w:rsidP="0047547B">
      <w:r>
        <w:t>(4) ‘Snow melts’ is true if and only if grass melts</w:t>
      </w:r>
    </w:p>
    <w:sectPr w:rsidR="0010357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0F52FB"/>
    <w:multiLevelType w:val="hybridMultilevel"/>
    <w:tmpl w:val="6E68F2A0"/>
    <w:lvl w:ilvl="0" w:tplc="B5749038">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0"/>
  </w:num>
  <w:num w:numId="3">
    <w:abstractNumId w:val="0"/>
  </w:num>
  <w:num w:numId="4">
    <w:abstractNumId w:val="0"/>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47B"/>
    <w:rsid w:val="00103573"/>
    <w:rsid w:val="00226716"/>
    <w:rsid w:val="00432555"/>
    <w:rsid w:val="0047547B"/>
    <w:rsid w:val="006A4A7D"/>
    <w:rsid w:val="009A2EB3"/>
    <w:rsid w:val="009D4AEB"/>
    <w:rsid w:val="00CF5564"/>
    <w:rsid w:val="00D656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47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432555"/>
    <w:rPr>
      <w:rFonts w:eastAsiaTheme="minorHAnsi" w:cstheme="minorBidi"/>
      <w:sz w:val="22"/>
      <w:szCs w:val="20"/>
      <w:lang w:eastAsia="en-US"/>
    </w:rPr>
  </w:style>
  <w:style w:type="character" w:customStyle="1" w:styleId="FootnoteTextChar">
    <w:name w:val="Footnote Text Char"/>
    <w:basedOn w:val="DefaultParagraphFont"/>
    <w:link w:val="FootnoteText"/>
    <w:semiHidden/>
    <w:rsid w:val="00432555"/>
    <w:rPr>
      <w:rFonts w:ascii="Times New Roman" w:hAnsi="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547B"/>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432555"/>
    <w:rPr>
      <w:rFonts w:eastAsiaTheme="minorHAnsi" w:cstheme="minorBidi"/>
      <w:sz w:val="22"/>
      <w:szCs w:val="20"/>
      <w:lang w:eastAsia="en-US"/>
    </w:rPr>
  </w:style>
  <w:style w:type="character" w:customStyle="1" w:styleId="FootnoteTextChar">
    <w:name w:val="Footnote Text Char"/>
    <w:basedOn w:val="DefaultParagraphFont"/>
    <w:link w:val="FootnoteText"/>
    <w:semiHidden/>
    <w:rsid w:val="00432555"/>
    <w:rPr>
      <w:rFonts w:ascii="Times New Roman" w:hAnsi="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211</Words>
  <Characters>1209</Characters>
  <Application>Microsoft Office Word</Application>
  <DocSecurity>0</DocSecurity>
  <Lines>10</Lines>
  <Paragraphs>2</Paragraphs>
  <ScaleCrop>false</ScaleCrop>
  <Company/>
  <LinksUpToDate>false</LinksUpToDate>
  <CharactersWithSpaces>1418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Gaskin</dc:creator>
  <cp:lastModifiedBy>PC-USER</cp:lastModifiedBy>
  <cp:revision>2</cp:revision>
  <dcterms:created xsi:type="dcterms:W3CDTF">2020-10-20T17:55:00Z</dcterms:created>
  <dcterms:modified xsi:type="dcterms:W3CDTF">2020-10-20T17:55:00Z</dcterms:modified>
</cp:coreProperties>
</file>